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Chicago Atlantic BDC,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001-40564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86-2872887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600 Madison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1800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212 905-4923</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LIEN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2025, Martin Rodgers resigned from his position as Chief Financial Officer of Chicago Atlantic BDC, Inc. (the “Company”), effective July 1, 2025. Mr. Rodgers’ decision to resign from his position as Chief Financial Officer of the Company was not due to a disagreement on any matter related to the Company’s operations, policies or practices.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2025, the board of directors of the Company (the “Board”) appointed Thomas Geoffroy to the position of Interim Chief Financial Officer of the Company, effective July 1, 2025. Mr. Geoffroy will serve as Interim Chief Financial Officer of the Company until his successor has been duly elected and qualified, or until the earlier of his resignation or removal.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Geoffroy, age 50, has over 20 years of accounting and finance experience with expertise in financial reporting, operations and internal controls for the financial services industry including extensive investment fund experience. Before joining Chicago Atlantic in 2022, Mr. Geoffroy was Chief Financial Officer of a NASDAQ listed mortgage REIT, a publicly traded credit-focused asset management firm, and family office. Prior to that he was Finance and Operations Principal (CFO), General Securities Principal and Chief Compliance Officer for United Capital Markets, a registered broker-dealer specializing in structured finance products. Mr. Geoffroy worked as Controller at Ares Management, and before that he served as Vice President of Fund Administration and Financial Reporting at S.A.C. Capital Advisors. Mr. Geoffroy spent 9 years as a CPA with Ernst &amp; Young where he was a Senior Manager in the Financial Services Organization’s hedge fund audit practice.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2025, the Board appointed Gianni Fazio to the position of Chief Accounting Officer of the Company, effective July 1, 2025. Mr. Fazio will serve as Chief Accounting Officer of the Company until his successor has been duly elected and qualified, or until the earlier of his resignation or removal.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Fazio, age 29 is a licensed Certified Public Accountant with over 5 years of finance and accounting experience, focusing on the financial reporting and operations of investment managers. Prior to joining the Company in 2023, Mr. Fazio was a Venture Associate at Adit Ventures where he managed the operations and financial reporting of early-stage and late-stage venture funds. Mr. Fazio began his career as an auditor at Forvis Mazars. Mr. Fazio graduated with a Bachelor and Master of Science in Accountancy from the Long Island University.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1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July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Exectuive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2025-07-03T06:20:25Z</dcterms:created>
  <dcterms:modified xsi:type="dcterms:W3CDTF">2025-07-03T06:20:25Z</dcterms:modified>
</cp:coreProperties>
</file>